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7DE" w:rsidRPr="005E17DE" w:rsidRDefault="005E17DE" w:rsidP="005E17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5E17DE">
        <w:rPr>
          <w:rFonts w:ascii="Times New Roman" w:hAnsi="Times New Roman" w:cs="Times New Roman"/>
          <w:b/>
          <w:sz w:val="24"/>
          <w:szCs w:val="24"/>
        </w:rPr>
        <w:t>ООО «</w:t>
      </w:r>
      <w:proofErr w:type="spellStart"/>
      <w:r w:rsidRPr="005E17DE">
        <w:rPr>
          <w:rFonts w:ascii="Times New Roman" w:hAnsi="Times New Roman" w:cs="Times New Roman"/>
          <w:b/>
          <w:sz w:val="24"/>
          <w:szCs w:val="24"/>
        </w:rPr>
        <w:t>Инфарматис</w:t>
      </w:r>
      <w:proofErr w:type="spellEnd"/>
      <w:r w:rsidRPr="005E17DE">
        <w:rPr>
          <w:rFonts w:ascii="Times New Roman" w:hAnsi="Times New Roman" w:cs="Times New Roman"/>
          <w:b/>
          <w:sz w:val="24"/>
          <w:szCs w:val="24"/>
        </w:rPr>
        <w:t>»</w:t>
      </w:r>
    </w:p>
    <w:p w:rsidR="005E17DE" w:rsidRPr="005E17DE" w:rsidRDefault="005E17DE" w:rsidP="005E17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7DE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4567F4" w:rsidRPr="005E17DE" w:rsidRDefault="005E17DE" w:rsidP="006F351C">
      <w:pPr>
        <w:rPr>
          <w:rFonts w:ascii="Times New Roman" w:hAnsi="Times New Roman" w:cs="Times New Roman"/>
          <w:b/>
          <w:sz w:val="24"/>
          <w:szCs w:val="24"/>
        </w:rPr>
      </w:pPr>
      <w:r w:rsidRPr="005E17DE">
        <w:rPr>
          <w:rFonts w:ascii="Times New Roman" w:hAnsi="Times New Roman" w:cs="Times New Roman"/>
          <w:b/>
          <w:sz w:val="24"/>
          <w:szCs w:val="24"/>
        </w:rPr>
        <w:t>к дополнительной профессиональной программе</w:t>
      </w:r>
      <w:r w:rsidR="004567F4" w:rsidRPr="005E17DE">
        <w:rPr>
          <w:rFonts w:ascii="Times New Roman" w:hAnsi="Times New Roman" w:cs="Times New Roman"/>
          <w:b/>
          <w:sz w:val="24"/>
          <w:szCs w:val="24"/>
        </w:rPr>
        <w:t xml:space="preserve"> повышения квалификации «Подготовка водителей транспортных средств, оборудованных устройствами для подачи специальных световых и звуковых сигналов» (НПА 01.09.2021)</w:t>
      </w:r>
    </w:p>
    <w:p w:rsidR="005E17DE" w:rsidRPr="005E17DE" w:rsidRDefault="005E17DE" w:rsidP="006F351C">
      <w:pPr>
        <w:rPr>
          <w:rFonts w:ascii="Times New Roman" w:hAnsi="Times New Roman" w:cs="Times New Roman"/>
          <w:b/>
          <w:sz w:val="24"/>
          <w:szCs w:val="24"/>
        </w:rPr>
      </w:pPr>
      <w:r w:rsidRPr="005E17DE">
        <w:rPr>
          <w:rFonts w:ascii="Times New Roman" w:hAnsi="Times New Roman" w:cs="Times New Roman"/>
          <w:b/>
          <w:sz w:val="24"/>
          <w:szCs w:val="24"/>
        </w:rPr>
        <w:t>(срок обучения – 36 часов)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1</w:t>
      </w:r>
      <w:r w:rsidRPr="005E17DE">
        <w:rPr>
          <w:rFonts w:ascii="Times New Roman" w:hAnsi="Times New Roman" w:cs="Times New Roman"/>
          <w:sz w:val="24"/>
          <w:szCs w:val="24"/>
        </w:rPr>
        <w:tab/>
        <w:t>Блок 1. Нормативные правовые акты в области обеспечения безопасности дорожного движения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2</w:t>
      </w:r>
      <w:r w:rsidRPr="005E17DE">
        <w:rPr>
          <w:rFonts w:ascii="Times New Roman" w:hAnsi="Times New Roman" w:cs="Times New Roman"/>
          <w:sz w:val="24"/>
          <w:szCs w:val="24"/>
        </w:rPr>
        <w:tab/>
        <w:t>Тема 1.1. Допуск к управлению транспортными средствами. Профессиональный отбор и профессиональная подготовка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3</w:t>
      </w:r>
      <w:r w:rsidRPr="005E17DE">
        <w:rPr>
          <w:rFonts w:ascii="Times New Roman" w:hAnsi="Times New Roman" w:cs="Times New Roman"/>
          <w:sz w:val="24"/>
          <w:szCs w:val="24"/>
        </w:rPr>
        <w:tab/>
        <w:t>Тема 1.2. Нормативные правовые акты в области обеспечения безопасности дорожного движения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4</w:t>
      </w:r>
      <w:r w:rsidRPr="005E17DE">
        <w:rPr>
          <w:rFonts w:ascii="Times New Roman" w:hAnsi="Times New Roman" w:cs="Times New Roman"/>
          <w:sz w:val="24"/>
          <w:szCs w:val="24"/>
        </w:rPr>
        <w:tab/>
        <w:t>Тема 1.3. Правовые основы управления транспортными средствами, оборудованными устройствами для подачи специальных световых и звуковых сигналов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5</w:t>
      </w:r>
      <w:r w:rsidRPr="005E17DE">
        <w:rPr>
          <w:rFonts w:ascii="Times New Roman" w:hAnsi="Times New Roman" w:cs="Times New Roman"/>
          <w:sz w:val="24"/>
          <w:szCs w:val="24"/>
        </w:rPr>
        <w:tab/>
        <w:t>Тема 1.4. Особенности режима рабочего времени и времени отдыха. Периоды рабочего времени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6</w:t>
      </w:r>
      <w:r w:rsidRPr="005E17DE">
        <w:rPr>
          <w:rFonts w:ascii="Times New Roman" w:hAnsi="Times New Roman" w:cs="Times New Roman"/>
          <w:sz w:val="24"/>
          <w:szCs w:val="24"/>
        </w:rPr>
        <w:tab/>
        <w:t>Блок 2. Основы психологии и этики водителя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7</w:t>
      </w:r>
      <w:r w:rsidRPr="005E17DE">
        <w:rPr>
          <w:rFonts w:ascii="Times New Roman" w:hAnsi="Times New Roman" w:cs="Times New Roman"/>
          <w:sz w:val="24"/>
          <w:szCs w:val="24"/>
        </w:rPr>
        <w:tab/>
        <w:t>Тема 2.1. Психофизиологические особенности труда водителя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8</w:t>
      </w:r>
      <w:r w:rsidRPr="005E17DE">
        <w:rPr>
          <w:rFonts w:ascii="Times New Roman" w:hAnsi="Times New Roman" w:cs="Times New Roman"/>
          <w:sz w:val="24"/>
          <w:szCs w:val="24"/>
        </w:rPr>
        <w:tab/>
        <w:t>Тема 2.2. Мотивация водителей к применению защитного стиля поведения при управлении автомобилем. Этика поведения водителя автомобиля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9</w:t>
      </w:r>
      <w:r w:rsidRPr="005E17DE">
        <w:rPr>
          <w:rFonts w:ascii="Times New Roman" w:hAnsi="Times New Roman" w:cs="Times New Roman"/>
          <w:sz w:val="24"/>
          <w:szCs w:val="24"/>
        </w:rPr>
        <w:tab/>
        <w:t>Блок 3. Правила пользования средствами радиосвязи и устройствами для подачи специальных световых и звуковых сигналов на транспортном средстве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10</w:t>
      </w:r>
      <w:r w:rsidRPr="005E17DE">
        <w:rPr>
          <w:rFonts w:ascii="Times New Roman" w:hAnsi="Times New Roman" w:cs="Times New Roman"/>
          <w:sz w:val="24"/>
          <w:szCs w:val="24"/>
        </w:rPr>
        <w:tab/>
        <w:t>Блок 4. Технические характеристики и конструктивные особенности автомобиля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11</w:t>
      </w:r>
      <w:r w:rsidRPr="005E17DE">
        <w:rPr>
          <w:rFonts w:ascii="Times New Roman" w:hAnsi="Times New Roman" w:cs="Times New Roman"/>
          <w:sz w:val="24"/>
          <w:szCs w:val="24"/>
        </w:rPr>
        <w:tab/>
        <w:t>Тема 4.1. Основные технические характеристики подвижного состава. Общее устройство автомобиля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12</w:t>
      </w:r>
      <w:r w:rsidRPr="005E17DE">
        <w:rPr>
          <w:rFonts w:ascii="Times New Roman" w:hAnsi="Times New Roman" w:cs="Times New Roman"/>
          <w:sz w:val="24"/>
          <w:szCs w:val="24"/>
        </w:rPr>
        <w:tab/>
        <w:t>Тема 4.2. Трансмиссии автомобилей и устройство сцепления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13</w:t>
      </w:r>
      <w:r w:rsidRPr="005E17DE">
        <w:rPr>
          <w:rFonts w:ascii="Times New Roman" w:hAnsi="Times New Roman" w:cs="Times New Roman"/>
          <w:sz w:val="24"/>
          <w:szCs w:val="24"/>
        </w:rPr>
        <w:tab/>
        <w:t>Тема 4.3. Коробки передач. Раздаточные коробки. Карданные передачи. Мосты. Подвеска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14</w:t>
      </w:r>
      <w:r w:rsidRPr="005E17DE">
        <w:rPr>
          <w:rFonts w:ascii="Times New Roman" w:hAnsi="Times New Roman" w:cs="Times New Roman"/>
          <w:sz w:val="24"/>
          <w:szCs w:val="24"/>
        </w:rPr>
        <w:tab/>
        <w:t>Тема 4.4. Рулевое управление. Тормозная система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15</w:t>
      </w:r>
      <w:r w:rsidRPr="005E17DE">
        <w:rPr>
          <w:rFonts w:ascii="Times New Roman" w:hAnsi="Times New Roman" w:cs="Times New Roman"/>
          <w:sz w:val="24"/>
          <w:szCs w:val="24"/>
        </w:rPr>
        <w:tab/>
        <w:t>Тема 4.5. Автомобильные колеса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16</w:t>
      </w:r>
      <w:r w:rsidRPr="005E17DE">
        <w:rPr>
          <w:rFonts w:ascii="Times New Roman" w:hAnsi="Times New Roman" w:cs="Times New Roman"/>
          <w:sz w:val="24"/>
          <w:szCs w:val="24"/>
        </w:rPr>
        <w:tab/>
        <w:t>Тема 4.6. Несущая система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17</w:t>
      </w:r>
      <w:r w:rsidRPr="005E17DE">
        <w:rPr>
          <w:rFonts w:ascii="Times New Roman" w:hAnsi="Times New Roman" w:cs="Times New Roman"/>
          <w:sz w:val="24"/>
          <w:szCs w:val="24"/>
        </w:rPr>
        <w:tab/>
        <w:t>Тема 4.7. Системы безопасности автотранспортных средств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18</w:t>
      </w:r>
      <w:r w:rsidRPr="005E17DE">
        <w:rPr>
          <w:rFonts w:ascii="Times New Roman" w:hAnsi="Times New Roman" w:cs="Times New Roman"/>
          <w:sz w:val="24"/>
          <w:szCs w:val="24"/>
        </w:rPr>
        <w:tab/>
        <w:t>Тема 4.8. Основные понятия и определения технической эксплуатации транспортных средств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19</w:t>
      </w:r>
      <w:r w:rsidRPr="005E17DE">
        <w:rPr>
          <w:rFonts w:ascii="Times New Roman" w:hAnsi="Times New Roman" w:cs="Times New Roman"/>
          <w:sz w:val="24"/>
          <w:szCs w:val="24"/>
        </w:rPr>
        <w:tab/>
        <w:t>Тема 4.9. Эксплуатационные свойства автомобиля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lastRenderedPageBreak/>
        <w:t>20</w:t>
      </w:r>
      <w:r w:rsidRPr="005E17DE">
        <w:rPr>
          <w:rFonts w:ascii="Times New Roman" w:hAnsi="Times New Roman" w:cs="Times New Roman"/>
          <w:sz w:val="24"/>
          <w:szCs w:val="24"/>
        </w:rPr>
        <w:tab/>
        <w:t>Тема 4.10. Основные положения по допуску транспортных средств к эксплуатации и обязанности должностных лиц по обеспечению безопасности дорожного движения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21</w:t>
      </w:r>
      <w:r w:rsidRPr="005E17DE">
        <w:rPr>
          <w:rFonts w:ascii="Times New Roman" w:hAnsi="Times New Roman" w:cs="Times New Roman"/>
          <w:sz w:val="24"/>
          <w:szCs w:val="24"/>
        </w:rPr>
        <w:tab/>
        <w:t>Блок 5. Основы оказания первой медицинской помощи пострадавшим в ДТП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22</w:t>
      </w:r>
      <w:r w:rsidRPr="005E17DE">
        <w:rPr>
          <w:rFonts w:ascii="Times New Roman" w:hAnsi="Times New Roman" w:cs="Times New Roman"/>
          <w:sz w:val="24"/>
          <w:szCs w:val="24"/>
        </w:rPr>
        <w:tab/>
        <w:t>Блок 6. Теоретические основы и практические навыки безопасного управления транспортным средством в различных условиях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23</w:t>
      </w:r>
      <w:r w:rsidRPr="005E17DE">
        <w:rPr>
          <w:rFonts w:ascii="Times New Roman" w:hAnsi="Times New Roman" w:cs="Times New Roman"/>
          <w:sz w:val="24"/>
          <w:szCs w:val="24"/>
        </w:rPr>
        <w:tab/>
        <w:t>Тема 6.1. Требования к безопасности дорожного движения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24</w:t>
      </w:r>
      <w:r w:rsidRPr="005E17DE">
        <w:rPr>
          <w:rFonts w:ascii="Times New Roman" w:hAnsi="Times New Roman" w:cs="Times New Roman"/>
          <w:sz w:val="24"/>
          <w:szCs w:val="24"/>
        </w:rPr>
        <w:tab/>
        <w:t>Тема 6.2. Профессиональное мастерство водителя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25</w:t>
      </w:r>
      <w:r w:rsidRPr="005E17DE">
        <w:rPr>
          <w:rFonts w:ascii="Times New Roman" w:hAnsi="Times New Roman" w:cs="Times New Roman"/>
          <w:sz w:val="24"/>
          <w:szCs w:val="24"/>
        </w:rPr>
        <w:tab/>
        <w:t>Тема 6.3. Основные понятия о дорожно-транспортных ситуациях повышенной опасности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26</w:t>
      </w:r>
      <w:r w:rsidRPr="005E17DE">
        <w:rPr>
          <w:rFonts w:ascii="Times New Roman" w:hAnsi="Times New Roman" w:cs="Times New Roman"/>
          <w:sz w:val="24"/>
          <w:szCs w:val="24"/>
        </w:rPr>
        <w:tab/>
        <w:t>Тема 6.4. Разбор и анализ ДТП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27</w:t>
      </w:r>
      <w:r w:rsidRPr="005E17DE">
        <w:rPr>
          <w:rFonts w:ascii="Times New Roman" w:hAnsi="Times New Roman" w:cs="Times New Roman"/>
          <w:sz w:val="24"/>
          <w:szCs w:val="24"/>
        </w:rPr>
        <w:tab/>
        <w:t>Тренировочное тестирование</w:t>
      </w:r>
    </w:p>
    <w:p w:rsidR="006F351C" w:rsidRPr="005E17DE" w:rsidRDefault="006F351C" w:rsidP="006F351C">
      <w:pPr>
        <w:rPr>
          <w:rFonts w:ascii="Times New Roman" w:hAnsi="Times New Roman" w:cs="Times New Roman"/>
          <w:sz w:val="24"/>
          <w:szCs w:val="24"/>
        </w:rPr>
      </w:pPr>
      <w:r w:rsidRPr="005E17DE">
        <w:rPr>
          <w:rFonts w:ascii="Times New Roman" w:hAnsi="Times New Roman" w:cs="Times New Roman"/>
          <w:sz w:val="24"/>
          <w:szCs w:val="24"/>
        </w:rPr>
        <w:t>28</w:t>
      </w:r>
      <w:r w:rsidRPr="005E17DE">
        <w:rPr>
          <w:rFonts w:ascii="Times New Roman" w:hAnsi="Times New Roman" w:cs="Times New Roman"/>
          <w:sz w:val="24"/>
          <w:szCs w:val="24"/>
        </w:rPr>
        <w:tab/>
        <w:t>Итоговое тестирование по курсу «Программа повышения квалификации «Подготовка водителей транспортных средств, оборудованными устройствами для подачи специальных световых и звуковых сигналов»»</w:t>
      </w:r>
      <w:bookmarkEnd w:id="0"/>
    </w:p>
    <w:sectPr w:rsidR="006F351C" w:rsidRPr="005E1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56F"/>
    <w:rsid w:val="00135D42"/>
    <w:rsid w:val="004567F4"/>
    <w:rsid w:val="005E17DE"/>
    <w:rsid w:val="006E2724"/>
    <w:rsid w:val="006F351C"/>
    <w:rsid w:val="00D4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8B47C"/>
  <w15:chartTrackingRefBased/>
  <w15:docId w15:val="{10067117-AD10-4002-8628-6C4A53888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Certified Windows</dc:creator>
  <cp:keywords/>
  <dc:description/>
  <cp:lastModifiedBy>Certified Windows</cp:lastModifiedBy>
  <cp:revision>4</cp:revision>
  <dcterms:created xsi:type="dcterms:W3CDTF">2024-07-29T16:39:00Z</dcterms:created>
  <dcterms:modified xsi:type="dcterms:W3CDTF">2024-07-29T16:47:00Z</dcterms:modified>
</cp:coreProperties>
</file>